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F5E" w:rsidRDefault="00FD3F5E" w:rsidP="0061790B">
      <w:pPr>
        <w:numPr>
          <w:ilvl w:val="0"/>
          <w:numId w:val="3"/>
        </w:numPr>
        <w:spacing w:before="24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The Queensland Reconstruction Board is established under section 28 of the </w:t>
      </w:r>
      <w:r>
        <w:rPr>
          <w:rFonts w:ascii="Arial" w:hAnsi="Arial" w:cs="Arial"/>
          <w:i/>
          <w:sz w:val="22"/>
          <w:szCs w:val="22"/>
        </w:rPr>
        <w:t>Queensland Reconstruction Authority Act 2011</w:t>
      </w:r>
      <w:r>
        <w:rPr>
          <w:rFonts w:ascii="Arial" w:hAnsi="Arial" w:cs="Arial"/>
          <w:sz w:val="22"/>
          <w:szCs w:val="22"/>
        </w:rPr>
        <w:t>.</w:t>
      </w:r>
    </w:p>
    <w:p w:rsidR="00FD3F5E" w:rsidRDefault="00FD3F5E" w:rsidP="0061790B">
      <w:pPr>
        <w:numPr>
          <w:ilvl w:val="0"/>
          <w:numId w:val="3"/>
        </w:numPr>
        <w:spacing w:before="24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 set out in section 29 of the Act, the functions of the Board are as follows.</w:t>
      </w:r>
    </w:p>
    <w:p w:rsidR="00FD3F5E" w:rsidRDefault="00FD3F5E" w:rsidP="0061790B">
      <w:pPr>
        <w:numPr>
          <w:ilvl w:val="0"/>
          <w:numId w:val="4"/>
        </w:numPr>
        <w:tabs>
          <w:tab w:val="left" w:pos="-1416"/>
          <w:tab w:val="left" w:pos="-708"/>
          <w:tab w:val="left" w:pos="84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set the strategic priorities for the Queensland Reconstruction Authority;</w:t>
      </w:r>
    </w:p>
    <w:p w:rsidR="00FD3F5E" w:rsidRDefault="00FD3F5E" w:rsidP="0061790B">
      <w:pPr>
        <w:numPr>
          <w:ilvl w:val="0"/>
          <w:numId w:val="4"/>
        </w:numPr>
        <w:tabs>
          <w:tab w:val="left" w:pos="-1416"/>
          <w:tab w:val="left" w:pos="-708"/>
          <w:tab w:val="left" w:pos="84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make recommendations to the Minister responsible for the Act about: </w:t>
      </w:r>
    </w:p>
    <w:p w:rsidR="00FD3F5E" w:rsidRDefault="00FD3F5E" w:rsidP="0061790B">
      <w:pPr>
        <w:numPr>
          <w:ilvl w:val="0"/>
          <w:numId w:val="5"/>
        </w:numPr>
        <w:tabs>
          <w:tab w:val="left" w:pos="-1416"/>
          <w:tab w:val="left" w:pos="-708"/>
          <w:tab w:val="left" w:pos="840"/>
          <w:tab w:val="left" w:pos="113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/>
        <w:ind w:left="1134" w:hanging="4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priorities for community infrastructure, other property and community services needed for the protection, rebuilding and recovery of affected communities; and </w:t>
      </w:r>
    </w:p>
    <w:p w:rsidR="00FD3F5E" w:rsidRDefault="00FD3F5E" w:rsidP="0061790B">
      <w:pPr>
        <w:numPr>
          <w:ilvl w:val="0"/>
          <w:numId w:val="5"/>
        </w:numPr>
        <w:tabs>
          <w:tab w:val="left" w:pos="-1416"/>
          <w:tab w:val="left" w:pos="-708"/>
          <w:tab w:val="left" w:pos="840"/>
          <w:tab w:val="left" w:pos="113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/>
        <w:ind w:left="1134" w:hanging="4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need for the declaration of declared projects and reconstruction areas; and</w:t>
      </w:r>
    </w:p>
    <w:p w:rsidR="00FD3F5E" w:rsidRDefault="00FD3F5E" w:rsidP="0061790B">
      <w:pPr>
        <w:numPr>
          <w:ilvl w:val="0"/>
          <w:numId w:val="4"/>
        </w:numPr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ensure the Authority performs its functions and exercises its powers in an appropriate, effective and efficient way.</w:t>
      </w:r>
    </w:p>
    <w:p w:rsidR="00FD3F5E" w:rsidRDefault="00FD3F5E" w:rsidP="0061790B">
      <w:pPr>
        <w:numPr>
          <w:ilvl w:val="0"/>
          <w:numId w:val="3"/>
        </w:numPr>
        <w:spacing w:before="24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Cabinet endorsed</w:t>
      </w:r>
      <w:r>
        <w:rPr>
          <w:rFonts w:ascii="Arial" w:hAnsi="Arial"/>
          <w:sz w:val="22"/>
        </w:rPr>
        <w:t xml:space="preserve"> that Ms </w:t>
      </w:r>
      <w:r w:rsidR="00AE7027">
        <w:rPr>
          <w:rFonts w:ascii="Arial" w:hAnsi="Arial"/>
          <w:sz w:val="22"/>
        </w:rPr>
        <w:t xml:space="preserve">Margaret de Wit </w:t>
      </w:r>
      <w:r>
        <w:rPr>
          <w:rFonts w:ascii="Arial" w:hAnsi="Arial"/>
          <w:sz w:val="22"/>
        </w:rPr>
        <w:t>be</w:t>
      </w:r>
      <w:r>
        <w:rPr>
          <w:rFonts w:ascii="Arial" w:hAnsi="Arial"/>
          <w:sz w:val="22"/>
          <w:lang w:val="en-US"/>
        </w:rPr>
        <w:t xml:space="preserve"> recommende</w:t>
      </w:r>
      <w:r w:rsidR="00AE7027">
        <w:rPr>
          <w:rFonts w:ascii="Arial" w:hAnsi="Arial"/>
          <w:sz w:val="22"/>
          <w:lang w:val="en-US"/>
        </w:rPr>
        <w:t xml:space="preserve">d to </w:t>
      </w:r>
      <w:r w:rsidR="00770D3D">
        <w:rPr>
          <w:rFonts w:ascii="Arial" w:hAnsi="Arial"/>
          <w:sz w:val="22"/>
          <w:lang w:val="en-US"/>
        </w:rPr>
        <w:t xml:space="preserve">the </w:t>
      </w:r>
      <w:r w:rsidR="00AE7027">
        <w:rPr>
          <w:rFonts w:ascii="Arial" w:hAnsi="Arial"/>
          <w:sz w:val="22"/>
          <w:lang w:val="en-US"/>
        </w:rPr>
        <w:t xml:space="preserve">Governor in Council for </w:t>
      </w:r>
      <w:r>
        <w:rPr>
          <w:rFonts w:ascii="Arial" w:hAnsi="Arial"/>
          <w:sz w:val="22"/>
          <w:lang w:val="en-US"/>
        </w:rPr>
        <w:t xml:space="preserve">appointment as </w:t>
      </w:r>
      <w:r w:rsidR="00AE7027">
        <w:rPr>
          <w:rFonts w:ascii="Arial" w:hAnsi="Arial"/>
          <w:sz w:val="22"/>
          <w:lang w:val="en-US"/>
        </w:rPr>
        <w:t xml:space="preserve">a </w:t>
      </w:r>
      <w:r>
        <w:rPr>
          <w:rFonts w:ascii="Arial" w:hAnsi="Arial"/>
          <w:sz w:val="22"/>
          <w:lang w:val="en-US"/>
        </w:rPr>
        <w:t>member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  <w:lang w:val="en-US"/>
        </w:rPr>
        <w:t xml:space="preserve">to the Board for a term </w:t>
      </w:r>
      <w:r w:rsidR="00BE1C6C">
        <w:rPr>
          <w:rFonts w:ascii="Arial" w:hAnsi="Arial"/>
          <w:sz w:val="22"/>
        </w:rPr>
        <w:t xml:space="preserve">from the date of Governor in Council approval up to and including </w:t>
      </w:r>
      <w:r>
        <w:rPr>
          <w:rFonts w:ascii="Arial" w:hAnsi="Arial"/>
          <w:sz w:val="22"/>
        </w:rPr>
        <w:t>31 December 2017.</w:t>
      </w:r>
    </w:p>
    <w:p w:rsidR="00FD3F5E" w:rsidRDefault="00FD3F5E" w:rsidP="0061790B">
      <w:pPr>
        <w:numPr>
          <w:ilvl w:val="0"/>
          <w:numId w:val="3"/>
        </w:numPr>
        <w:spacing w:before="360"/>
        <w:ind w:left="357" w:hanging="357"/>
        <w:jc w:val="both"/>
        <w:rPr>
          <w:rFonts w:ascii="Arial" w:hAnsi="Arial"/>
          <w:sz w:val="22"/>
        </w:rPr>
      </w:pPr>
      <w:r>
        <w:rPr>
          <w:rFonts w:ascii="Arial" w:hAnsi="Arial"/>
          <w:i/>
          <w:sz w:val="22"/>
          <w:u w:val="single"/>
        </w:rPr>
        <w:t>Attachments</w:t>
      </w:r>
    </w:p>
    <w:p w:rsidR="00732E22" w:rsidRPr="00FD3F5E" w:rsidRDefault="00FD3F5E" w:rsidP="00FD3F5E">
      <w:pPr>
        <w:numPr>
          <w:ilvl w:val="0"/>
          <w:numId w:val="6"/>
        </w:numPr>
        <w:spacing w:before="120"/>
        <w:ind w:left="714" w:hanging="35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Nil.</w:t>
      </w:r>
    </w:p>
    <w:sectPr w:rsidR="00732E22" w:rsidRPr="00FD3F5E" w:rsidSect="00457FB7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5529" w:rsidRDefault="00525529" w:rsidP="00D6589B">
      <w:r>
        <w:separator/>
      </w:r>
    </w:p>
  </w:endnote>
  <w:endnote w:type="continuationSeparator" w:id="0">
    <w:p w:rsidR="00525529" w:rsidRDefault="00525529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5529" w:rsidRDefault="00525529" w:rsidP="00D6589B">
      <w:r>
        <w:separator/>
      </w:r>
    </w:p>
  </w:footnote>
  <w:footnote w:type="continuationSeparator" w:id="0">
    <w:p w:rsidR="00525529" w:rsidRDefault="00525529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 w:rsidR="00BE1C6C">
      <w:rPr>
        <w:rFonts w:ascii="Arial" w:hAnsi="Arial" w:cs="Arial"/>
        <w:b/>
        <w:color w:val="auto"/>
        <w:sz w:val="22"/>
        <w:szCs w:val="22"/>
        <w:lang w:eastAsia="en-US"/>
      </w:rPr>
      <w:t>June 2016</w:t>
    </w:r>
  </w:p>
  <w:p w:rsidR="00FD3F5E" w:rsidRDefault="00AE7027" w:rsidP="00FD3F5E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A</w:t>
    </w:r>
    <w:r w:rsidR="00FD3F5E" w:rsidRPr="00782F77">
      <w:rPr>
        <w:rFonts w:ascii="Arial" w:hAnsi="Arial" w:cs="Arial"/>
        <w:b/>
        <w:sz w:val="22"/>
        <w:szCs w:val="22"/>
        <w:u w:val="single"/>
      </w:rPr>
      <w:t xml:space="preserve">ppointment of </w:t>
    </w:r>
    <w:r w:rsidR="00BE1C6C">
      <w:rPr>
        <w:rFonts w:ascii="Arial" w:hAnsi="Arial" w:cs="Arial"/>
        <w:b/>
        <w:sz w:val="22"/>
        <w:szCs w:val="22"/>
        <w:u w:val="single"/>
      </w:rPr>
      <w:t>a M</w:t>
    </w:r>
    <w:r w:rsidR="00FD3F5E" w:rsidRPr="00782F77">
      <w:rPr>
        <w:rFonts w:ascii="Arial" w:hAnsi="Arial" w:cs="Arial"/>
        <w:b/>
        <w:sz w:val="22"/>
        <w:szCs w:val="22"/>
        <w:u w:val="single"/>
      </w:rPr>
      <w:t xml:space="preserve">ember of the Queensland Reconstruction Board </w:t>
    </w:r>
  </w:p>
  <w:p w:rsidR="00FD3F5E" w:rsidRDefault="00FD3F5E" w:rsidP="00FD3F5E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Deputy Premier, Minister for Infrastructure, Local Government and Planning and Minister for Trade</w:t>
    </w:r>
    <w:r w:rsidR="00AE7027">
      <w:rPr>
        <w:rFonts w:ascii="Arial" w:hAnsi="Arial" w:cs="Arial"/>
        <w:b/>
        <w:sz w:val="22"/>
        <w:szCs w:val="22"/>
        <w:u w:val="single"/>
      </w:rPr>
      <w:t xml:space="preserve"> and Investment</w:t>
    </w:r>
  </w:p>
  <w:p w:rsidR="00CB1501" w:rsidRDefault="00CB1501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F95EEC"/>
    <w:multiLevelType w:val="hybridMultilevel"/>
    <w:tmpl w:val="C1CE7F56"/>
    <w:lvl w:ilvl="0" w:tplc="F6CEDF30">
      <w:start w:val="1"/>
      <w:numFmt w:val="lowerRoman"/>
      <w:lvlText w:val="(%1)"/>
      <w:lvlJc w:val="left"/>
      <w:pPr>
        <w:ind w:left="1434" w:hanging="720"/>
      </w:pPr>
    </w:lvl>
    <w:lvl w:ilvl="1" w:tplc="0C090019">
      <w:start w:val="1"/>
      <w:numFmt w:val="lowerLetter"/>
      <w:lvlText w:val="%2."/>
      <w:lvlJc w:val="left"/>
      <w:pPr>
        <w:ind w:left="1794" w:hanging="360"/>
      </w:pPr>
    </w:lvl>
    <w:lvl w:ilvl="2" w:tplc="0C09001B">
      <w:start w:val="1"/>
      <w:numFmt w:val="lowerRoman"/>
      <w:lvlText w:val="%3."/>
      <w:lvlJc w:val="right"/>
      <w:pPr>
        <w:ind w:left="2514" w:hanging="180"/>
      </w:pPr>
    </w:lvl>
    <w:lvl w:ilvl="3" w:tplc="0C09000F">
      <w:start w:val="1"/>
      <w:numFmt w:val="decimal"/>
      <w:lvlText w:val="%4."/>
      <w:lvlJc w:val="left"/>
      <w:pPr>
        <w:ind w:left="3234" w:hanging="360"/>
      </w:pPr>
    </w:lvl>
    <w:lvl w:ilvl="4" w:tplc="0C090019">
      <w:start w:val="1"/>
      <w:numFmt w:val="lowerLetter"/>
      <w:lvlText w:val="%5."/>
      <w:lvlJc w:val="left"/>
      <w:pPr>
        <w:ind w:left="3954" w:hanging="360"/>
      </w:pPr>
    </w:lvl>
    <w:lvl w:ilvl="5" w:tplc="0C09001B">
      <w:start w:val="1"/>
      <w:numFmt w:val="lowerRoman"/>
      <w:lvlText w:val="%6."/>
      <w:lvlJc w:val="right"/>
      <w:pPr>
        <w:ind w:left="4674" w:hanging="180"/>
      </w:pPr>
    </w:lvl>
    <w:lvl w:ilvl="6" w:tplc="0C09000F">
      <w:start w:val="1"/>
      <w:numFmt w:val="decimal"/>
      <w:lvlText w:val="%7."/>
      <w:lvlJc w:val="left"/>
      <w:pPr>
        <w:ind w:left="5394" w:hanging="360"/>
      </w:pPr>
    </w:lvl>
    <w:lvl w:ilvl="7" w:tplc="0C090019">
      <w:start w:val="1"/>
      <w:numFmt w:val="lowerLetter"/>
      <w:lvlText w:val="%8."/>
      <w:lvlJc w:val="left"/>
      <w:pPr>
        <w:ind w:left="6114" w:hanging="360"/>
      </w:pPr>
    </w:lvl>
    <w:lvl w:ilvl="8" w:tplc="0C09001B">
      <w:start w:val="1"/>
      <w:numFmt w:val="lowerRoman"/>
      <w:lvlText w:val="%9."/>
      <w:lvlJc w:val="right"/>
      <w:pPr>
        <w:ind w:left="6834" w:hanging="180"/>
      </w:pPr>
    </w:lvl>
  </w:abstractNum>
  <w:abstractNum w:abstractNumId="1" w15:restartNumberingAfterBreak="0">
    <w:nsid w:val="27385888"/>
    <w:multiLevelType w:val="hybridMultilevel"/>
    <w:tmpl w:val="3DB4A344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03D5D74"/>
    <w:multiLevelType w:val="hybridMultilevel"/>
    <w:tmpl w:val="E078F2A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F24350A"/>
    <w:multiLevelType w:val="hybridMultilevel"/>
    <w:tmpl w:val="03CE6D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CE0"/>
    <w:rsid w:val="00050D88"/>
    <w:rsid w:val="00080F8F"/>
    <w:rsid w:val="000A33B7"/>
    <w:rsid w:val="0010384C"/>
    <w:rsid w:val="00130914"/>
    <w:rsid w:val="00174117"/>
    <w:rsid w:val="001C20C9"/>
    <w:rsid w:val="00271E9B"/>
    <w:rsid w:val="003A3BDD"/>
    <w:rsid w:val="003B78B2"/>
    <w:rsid w:val="00457FB7"/>
    <w:rsid w:val="004E2AA4"/>
    <w:rsid w:val="00501C66"/>
    <w:rsid w:val="00525529"/>
    <w:rsid w:val="00550873"/>
    <w:rsid w:val="00552627"/>
    <w:rsid w:val="00586F89"/>
    <w:rsid w:val="0061790B"/>
    <w:rsid w:val="007265D0"/>
    <w:rsid w:val="00732E22"/>
    <w:rsid w:val="00741C20"/>
    <w:rsid w:val="00770D3D"/>
    <w:rsid w:val="00795CFC"/>
    <w:rsid w:val="007F44F4"/>
    <w:rsid w:val="0089446F"/>
    <w:rsid w:val="00904077"/>
    <w:rsid w:val="00915F71"/>
    <w:rsid w:val="0093376E"/>
    <w:rsid w:val="00937A4A"/>
    <w:rsid w:val="00A22C3B"/>
    <w:rsid w:val="00A66D67"/>
    <w:rsid w:val="00AA4DE7"/>
    <w:rsid w:val="00AC44EC"/>
    <w:rsid w:val="00AD2D89"/>
    <w:rsid w:val="00AE7027"/>
    <w:rsid w:val="00B35AEA"/>
    <w:rsid w:val="00BE1C6C"/>
    <w:rsid w:val="00C75E67"/>
    <w:rsid w:val="00CB1501"/>
    <w:rsid w:val="00CD7A50"/>
    <w:rsid w:val="00CF0D8A"/>
    <w:rsid w:val="00D6589B"/>
    <w:rsid w:val="00E5294B"/>
    <w:rsid w:val="00EE3139"/>
    <w:rsid w:val="00EF2171"/>
    <w:rsid w:val="00F45B99"/>
    <w:rsid w:val="00F77CE0"/>
    <w:rsid w:val="00F8719E"/>
    <w:rsid w:val="00FD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D3F5E"/>
    <w:pPr>
      <w:ind w:left="720"/>
    </w:pPr>
    <w:rPr>
      <w:rFonts w:ascii="Calibri" w:hAnsi="Calibri" w:cs="Calibr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\Proactive%20Release%20Summar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Proactive Release Summary.dot</Template>
  <TotalTime>0</TotalTime>
  <Pages>1</Pages>
  <Words>152</Words>
  <Characters>817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965</CharactersWithSpaces>
  <SharedDoc>false</SharedDoc>
  <HyperlinkBase>https://www.cabinet.qld.gov.au/documents/2016/Jun/ApptQldRA/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dcterms:created xsi:type="dcterms:W3CDTF">2017-10-25T01:49:00Z</dcterms:created>
  <dcterms:modified xsi:type="dcterms:W3CDTF">2018-03-06T01:36:00Z</dcterms:modified>
  <cp:category>Significant_Appointments,Disaster_Management</cp:category>
</cp:coreProperties>
</file>